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88"/>
        </w:tabs>
        <w:spacing w:line="216" w:lineRule="auto"/>
        <w:rPr>
          <w:rFonts w:ascii="Sitka Text" w:cs="Sitka Text" w:eastAsia="Sitka Text" w:hAnsi="Sitka Text"/>
          <w:color w:val="000000"/>
        </w:rPr>
      </w:pPr>
      <w:r w:rsidDel="00000000" w:rsidR="00000000" w:rsidRPr="00000000">
        <w:rPr>
          <w:rFonts w:ascii="Sitka Text" w:cs="Sitka Text" w:eastAsia="Sitka Text" w:hAnsi="Sitka Text"/>
          <w:color w:val="000000"/>
          <w:rtl w:val="0"/>
        </w:rPr>
        <w:tab/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16" w:lineRule="auto"/>
        <w:rPr>
          <w:rFonts w:ascii="Sitka Text" w:cs="Sitka Text" w:eastAsia="Sitka Text" w:hAnsi="Sitka Text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16" w:lineRule="auto"/>
        <w:rPr>
          <w:rFonts w:ascii="Sitka Text" w:cs="Sitka Text" w:eastAsia="Sitka Text" w:hAnsi="Sitka Text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325120</wp:posOffset>
                </wp:positionV>
                <wp:extent cx="6052185" cy="1053465"/>
                <wp:effectExtent b="0" l="0" r="0" t="0"/>
                <wp:wrapSquare wrapText="bothSides" distB="45720" distT="45720" distL="114300" distR="114300"/>
                <wp:docPr id="22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324670" y="3258030"/>
                          <a:ext cx="604266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itka Text" w:cs="Sitka Text" w:eastAsia="Sitka Text" w:hAnsi="Sitka Tex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MTA Közoktatás-fejlesztési Kutatási program 2021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itka Text" w:cs="Sitka Text" w:eastAsia="Sitka Text" w:hAnsi="Sitka Tex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itka Text" w:cs="Sitka Text" w:eastAsia="Sitka Text" w:hAnsi="Sitka Tex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Pályázati kódszám SZKF-1/2021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itka Text" w:cs="Sitka Text" w:eastAsia="Sitka Text" w:hAnsi="Sitka Tex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itka Text" w:cs="Sitka Text" w:eastAsia="Sitka Text" w:hAnsi="Sitka Tex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Pályázat címe: A tanulási kudarcok megelőzése a tanulási környezet átalakításával az iskolai tanulás kezdetén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itka Text" w:cs="Sitka Text" w:eastAsia="Sitka Text" w:hAnsi="Sitka Tex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itka Text" w:cs="Sitka Text" w:eastAsia="Sitka Text" w:hAnsi="Sitka Tex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MTA-AVKF Tanulási környezet kutatócsoport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itka Text" w:cs="Sitka Text" w:eastAsia="Sitka Text" w:hAnsi="Sitka Tex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itka Text" w:cs="Sitka Text" w:eastAsia="Sitka Text" w:hAnsi="Sitka Tex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Téma: részletes tájékoztató 1. a jelentkező intézményeknek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325120</wp:posOffset>
                </wp:positionV>
                <wp:extent cx="6052185" cy="1053465"/>
                <wp:effectExtent b="0" l="0" r="0" t="0"/>
                <wp:wrapSquare wrapText="bothSides" distB="45720" distT="45720" distL="114300" distR="114300"/>
                <wp:docPr id="22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2185" cy="10534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16" w:lineRule="auto"/>
        <w:rPr>
          <w:rFonts w:ascii="Sitka Text" w:cs="Sitka Text" w:eastAsia="Sitka Text" w:hAnsi="Sitka Text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Részletes tájékoztató 1.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 „MTA Közoktatás-fejlesztési Kutatási program, 2021” keretében megvalósuló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„A tanulási kudarcok megelőzése a tanulási környezet átalakításával az iskolai tanulás kezdetén” című pályázatról.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Bevezető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 Apor Vilmos Katolikus Főiskola MTA-AVKF Tanulási környezet kutatócsoportja négyéves kutatási pályázatot nyert el, amely kutatás az iskolai kudarcoknak az első két iskolai évben történő csökkentését célozza.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kitágult ingertérben az egyének közötti és egyéneken belüli képességszerkezeti különbségek jelentősen növekednek, a fejlődési egyenetlenségek és a korábbitól eltérő idegrendszeri érési folyamatok gyakoribbá válnak. Szükségessé vált a megismerő-fejlesztő szemléletben megvalósítható személyre szabott tanulási környezet kialakítása.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Kutatásunkban két, egymással összefüggő kérdéskört vizsgálunk: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tanulási környezet a jelen oktatási keretek között is átalakítható fejlesztő környezetté, ami által a tanulásba beépül a szenzomotoros és a nyelvi fejlesztés.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 általános iskola első két évében a tanulási környezet átalakítása – osztályterem elrendezése, mozgáseszközök a teremben, digitális tanulás, tanulókártyák és egyéb, a mindennapi tanulásba épített, kognitív működést megalapozó szenzomotoros és nyelvi fejlesztés – jelentősen csökkenti az iskolai kudarcok kialakulását.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kutatás lényeges jellemzője, hogy a kutatásba bevont iskolák pedagógusai a felajánlott módszereket megismerik, a számukra megfelelőket kiválasztják, munkájukba önálló innovációként bevezetik, és rendszeresen használják a mindennapi tanítás során. Az így átalakított tanulási környezet hatását a 2 év fejlesztés utáni vizsgálatok hivatottak megmutatni. A módszertani fejlesztés az általános iskola 1. és 2. évfolyamán zajlik. A kiválasztott mintába 25-30 általános iskolát vonunk be 2-2 tanítóval. A felkészülő szakasz 2022 tavaszán kezdődik, a fejlesztés 2022. szeptember 1-jétől 2024. június 15-ig tart, így 2022 szeptemberében a leendő első osztályosokat érinti.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Kiket várunk a kutatásba?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mintába bekerülő iskolákból olyan tanító duókat várunk, akik 2022/2023-as tanévet első osztályosokkal kezdik.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Vállalják a kutatócsoport módszertani anyagainak a használatát az 1. és a 2. évfolyamon a mindennapi tanítás során.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Részt vesznek az online és jelenléti formában (Vácon) történő módszertani bemutatókon.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Együttműködnek a kutatócsoporttal a módszertani fejlesztések kialakításában, megvalósításában és azok hatásának az összegzésében.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módszerek használatával kapcsolatos véleményüket a kutatókkal kérdőíveken és interjúkon keresztül megosztják.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Mindezekért a pályázat keretein belül a tanítók pénzügyi támogatásban is részesülnek.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pedagógusok várható feladatai ütemezve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Jelentkezési időszak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2021.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október – december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Ebben a szakaszban személyes találkozást nem tervezünk.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kapcsolatfelvétel, e-mail, telefon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intézményi online regisztráció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pedagógus „ismerkedő” online kérdőív 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kutatási terv, ütemterv megismerése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– 5 db fotó készítése a leendő tanteremről (nem baj, ha változni fog), valamint a fejlesztés szempontjából fontos terektől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Konzultációs lehetőséget biztosítunk (telefon, mail, online megbeszélés).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Nagyon szeretnénk állandó csapattal dolgozni, de megértjük és rugalmasan kezeljük az egyéni problémákat. Nehéz 2 évre előre tervezni, ezért egy-egy félév lezárásakor (szakmai és pénzügyi) van mód a kilépésre, ha valaki nem tudja, nem szeretné folytatni a munkát. A kutatásban való részvétel szerény pénzügyi támogatást is jelent, amelynek a mértéke a bekapcsolódó iskolák és a tanulók számától függ. Ez az összeg a fejlesztés 2 éve alatt áll rendelkezésre, nagyon hozzávetőlegesen bruttó 60 -90 ezer Ft-ot jelent évente.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Felkészülési időszak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2022. március – augusztus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Ebben a szakaszban 2 személyes találkozást tervezünk.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jelenléti felkészítések utazási költségét térítjük, ennek a módjáról a későbbiekben adunk tájékoztatást.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A) A felkészülés bevezetője - online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2022. március 17. csütörtök délután 14.00 -17.00 óráig online tájékoztató, amelyre szeretettel várjuk az intézményvezetőket is, az online tájékoztatón belül 16.00 – 17.00 óráig konzultációt tervezünk, ahol mód lesz az egyéni kérdések megbeszélésére.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Pótidőpont: 2022. március 19. szombat délelőtt 10.00 -12.00 óráig, ha valaki nem tud az előző időpontban csatlakozni.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Intézményi és pedagógus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részvételi nyilatkozat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kitöltése (e-mail)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Határidő: 2022. április 1.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B) Első felkészülési nap – jelenléti, Vácon, szombati nap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Időpont: 2022. április 23. vagy április 30. 10.00 – 17.00 óráig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Részletes programot előtte héten küldünk.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Utazási térítés lesz.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C) Második felkészülési nap – jelenléti, Vácon 2 nap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Időpont: 2022. június 20. 10.00 órától – június 21. 16.00 óráig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Ebédet biztosítunk mindkét napon. A főiskola kollégiumában van szálláslehetőség, ennek az igényét felmérjük az áprilisi személyes találkozáskor.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Utazási térítés lesz.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D) Felkészítés a tanulói vizsgálatokra – jelenléti Vácon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Időpont: 2022. június 22. 10.00 órától - 16.00 óráig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Fejlesztési időszak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2022. szeptember – 2024. június 15.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módszertani fejlesztésünk hatását csak úgy tudjuk bizonyítani, ha a tanulók fejlettségét az induláskor és a fejlesztési szakasz végén is megvizsgáljuk (a vizsgálati eszközöket Gyarmathy Éva állítja össze). Ehhez szorosan kapcsolódnak a pedagógus kérdőívek, valamint a félévente elkészítendő rövid visszajelzések (online formában), hiszen a pedagógusok megfigyelései sokszor fontosabb jellemzőket tárnak fel, mint egy adott pillanatban felvett tanulói vizsgálat.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szülők tájékoztatása, szülői hozzájárulás kérése a részvételhez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tanuló vizsgálatok szervezésében részvétel a bemenetkor és a 2. fejlesztő év végén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visszajelző kérdőív, pedagógus interjú adott szempontok alapján félévente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fotók készítése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videókészítés, félévente 1 db 4-5 perces felvétel készítése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részvétel az első év zárása után a 2. fejlesztési szakaszra történő összegző –felkészülő programon (1 nap)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707.999999999999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Zárási, összegzési időszak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2024. június – 2024. július 31.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Közreműködés az összegző záró dokumentáció elkészítésében, véleményezés, pontosítás.</w:t>
      </w:r>
    </w:p>
    <w:p w:rsidR="00000000" w:rsidDel="00000000" w:rsidP="00000000" w:rsidRDefault="00000000" w:rsidRPr="00000000" w14:paraId="00000051">
      <w:pPr>
        <w:jc w:val="both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Szeretnénk lehetőséget biztosítani az írásbeli tájékoztatón kívül az online vagy a személyes egyeztetésre, ennek az időpontjáról külön értesítjük az intézményeket.</w:t>
      </w:r>
    </w:p>
    <w:p w:rsidR="00000000" w:rsidDel="00000000" w:rsidP="00000000" w:rsidRDefault="00000000" w:rsidRPr="00000000" w14:paraId="00000053">
      <w:pPr>
        <w:jc w:val="both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rFonts w:ascii="Calibri" w:cs="Calibri" w:eastAsia="Calibri" w:hAnsi="Calibri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highlight w:val="white"/>
          <w:rtl w:val="0"/>
        </w:rPr>
        <w:t xml:space="preserve">További információ:</w:t>
      </w:r>
    </w:p>
    <w:p w:rsidR="00000000" w:rsidDel="00000000" w:rsidP="00000000" w:rsidRDefault="00000000" w:rsidRPr="00000000" w14:paraId="00000055">
      <w:pPr>
        <w:jc w:val="both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Pap Judit </w:t>
      </w:r>
    </w:p>
    <w:p w:rsidR="00000000" w:rsidDel="00000000" w:rsidP="00000000" w:rsidRDefault="00000000" w:rsidRPr="00000000" w14:paraId="00000056">
      <w:pPr>
        <w:jc w:val="both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hyperlink r:id="rId8">
        <w:r w:rsidDel="00000000" w:rsidR="00000000" w:rsidRPr="00000000">
          <w:rPr>
            <w:rFonts w:ascii="Calibri" w:cs="Calibri" w:eastAsia="Calibri" w:hAnsi="Calibri"/>
            <w:color w:val="0000ff"/>
            <w:sz w:val="24"/>
            <w:szCs w:val="24"/>
            <w:highlight w:val="white"/>
            <w:u w:val="single"/>
            <w:rtl w:val="0"/>
          </w:rPr>
          <w:t xml:space="preserve">pap.judit@avkf.hu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30/9617222</w:t>
      </w:r>
    </w:p>
    <w:p w:rsidR="00000000" w:rsidDel="00000000" w:rsidP="00000000" w:rsidRDefault="00000000" w:rsidRPr="00000000" w14:paraId="00000058">
      <w:pPr>
        <w:jc w:val="both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Vác, 2021. október 24. </w:t>
      </w:r>
    </w:p>
    <w:p w:rsidR="00000000" w:rsidDel="00000000" w:rsidP="00000000" w:rsidRDefault="00000000" w:rsidRPr="00000000" w14:paraId="0000005B">
      <w:pPr>
        <w:jc w:val="right"/>
        <w:rPr>
          <w:rFonts w:ascii="Calibri" w:cs="Calibri" w:eastAsia="Calibri" w:hAnsi="Calibri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right"/>
        <w:rPr>
          <w:rFonts w:ascii="Calibri" w:cs="Calibri" w:eastAsia="Calibri" w:hAnsi="Calibri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highlight w:val="white"/>
          <w:rtl w:val="0"/>
        </w:rPr>
        <w:t xml:space="preserve">Dr. Gyarmathy Éva</w:t>
      </w:r>
    </w:p>
    <w:p w:rsidR="00000000" w:rsidDel="00000000" w:rsidP="00000000" w:rsidRDefault="00000000" w:rsidRPr="00000000" w14:paraId="0000005D">
      <w:pPr>
        <w:jc w:val="right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egyetemi tanár</w:t>
      </w:r>
    </w:p>
    <w:p w:rsidR="00000000" w:rsidDel="00000000" w:rsidP="00000000" w:rsidRDefault="00000000" w:rsidRPr="00000000" w14:paraId="0000005E">
      <w:pPr>
        <w:jc w:val="right"/>
        <w:rPr>
          <w:rFonts w:ascii="Sitka Text" w:cs="Sitka Text" w:eastAsia="Sitka Text" w:hAnsi="Sitka Text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a kutatócsoport vezetője</w:t>
      </w:r>
      <w:r w:rsidDel="00000000" w:rsidR="00000000" w:rsidRPr="00000000">
        <w:rPr>
          <w:rtl w:val="0"/>
        </w:rPr>
      </w:r>
    </w:p>
    <w:sectPr>
      <w:headerReference r:id="rId9" w:type="first"/>
      <w:pgSz w:h="16838" w:w="11906" w:orient="portrait"/>
      <w:pgMar w:bottom="1418" w:top="1418" w:left="1304" w:right="1304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Noto Sans Symbols"/>
  <w:font w:name="Sitka Tex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7295" cy="1526540"/>
          <wp:effectExtent b="0" l="0" r="0" t="0"/>
          <wp:wrapNone/>
          <wp:docPr id="22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7295" cy="15265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4686300</wp:posOffset>
              </wp:positionH>
              <wp:positionV relativeFrom="paragraph">
                <wp:posOffset>-63499</wp:posOffset>
              </wp:positionV>
              <wp:extent cx="1619250" cy="949960"/>
              <wp:effectExtent b="0" l="0" r="0" t="0"/>
              <wp:wrapNone/>
              <wp:docPr id="223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545900" y="3314545"/>
                        <a:ext cx="1600200" cy="930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Sitka Text" w:cs="Sitka Text" w:eastAsia="Sitka Text" w:hAnsi="Sitka Text"/>
                              <w:b w:val="0"/>
                              <w:i w:val="0"/>
                              <w:smallCaps w:val="0"/>
                              <w:strike w:val="0"/>
                              <w:color w:val="051b3c"/>
                              <w:sz w:val="18"/>
                              <w:vertAlign w:val="baseline"/>
                            </w:rPr>
                            <w:t xml:space="preserve">2600 Vác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Sitka Text" w:cs="Sitka Text" w:eastAsia="Sitka Text" w:hAnsi="Sitka Text"/>
                              <w:b w:val="0"/>
                              <w:i w:val="0"/>
                              <w:smallCaps w:val="0"/>
                              <w:strike w:val="0"/>
                              <w:color w:val="051b3c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Sitka Text" w:cs="Sitka Text" w:eastAsia="Sitka Text" w:hAnsi="Sitka Text"/>
                              <w:b w:val="0"/>
                              <w:i w:val="0"/>
                              <w:smallCaps w:val="0"/>
                              <w:strike w:val="0"/>
                              <w:color w:val="051b3c"/>
                              <w:sz w:val="18"/>
                              <w:vertAlign w:val="baseline"/>
                            </w:rPr>
                            <w:t xml:space="preserve">Schuszter Konstantin tér 1-5.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Sitka Text" w:cs="Sitka Text" w:eastAsia="Sitka Text" w:hAnsi="Sitka Text"/>
                              <w:b w:val="0"/>
                              <w:i w:val="0"/>
                              <w:smallCaps w:val="0"/>
                              <w:strike w:val="0"/>
                              <w:color w:val="051b3c"/>
                              <w:sz w:val="18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Sitka Text" w:cs="Sitka Text" w:eastAsia="Sitka Text" w:hAnsi="Sitka Text"/>
                              <w:b w:val="0"/>
                              <w:i w:val="0"/>
                              <w:smallCaps w:val="0"/>
                              <w:strike w:val="0"/>
                              <w:color w:val="051b3c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Sitka Text" w:cs="Sitka Text" w:eastAsia="Sitka Text" w:hAnsi="Sitka Text"/>
                              <w:b w:val="0"/>
                              <w:i w:val="0"/>
                              <w:smallCaps w:val="0"/>
                              <w:strike w:val="0"/>
                              <w:color w:val="051b3c"/>
                              <w:sz w:val="18"/>
                              <w:vertAlign w:val="baseline"/>
                            </w:rPr>
                            <w:t xml:space="preserve">Tel: +36 27 511 150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Sitka Text" w:cs="Sitka Text" w:eastAsia="Sitka Text" w:hAnsi="Sitka Text"/>
                              <w:b w:val="0"/>
                              <w:i w:val="0"/>
                              <w:smallCaps w:val="0"/>
                              <w:strike w:val="0"/>
                              <w:color w:val="051b3c"/>
                              <w:sz w:val="18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Sitka Text" w:cs="Sitka Text" w:eastAsia="Sitka Text" w:hAnsi="Sitka Text"/>
                              <w:b w:val="0"/>
                              <w:i w:val="0"/>
                              <w:smallCaps w:val="0"/>
                              <w:strike w:val="0"/>
                              <w:color w:val="051b3c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Sitka Text" w:cs="Sitka Text" w:eastAsia="Sitka Text" w:hAnsi="Sitka Text"/>
                              <w:b w:val="0"/>
                              <w:i w:val="0"/>
                              <w:smallCaps w:val="0"/>
                              <w:strike w:val="0"/>
                              <w:color w:val="051b3c"/>
                              <w:sz w:val="18"/>
                              <w:vertAlign w:val="baseline"/>
                            </w:rPr>
                            <w:t xml:space="preserve">www.avkf.hu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4686300</wp:posOffset>
              </wp:positionH>
              <wp:positionV relativeFrom="paragraph">
                <wp:posOffset>-63499</wp:posOffset>
              </wp:positionV>
              <wp:extent cx="1619250" cy="949960"/>
              <wp:effectExtent b="0" l="0" r="0" t="0"/>
              <wp:wrapNone/>
              <wp:docPr id="22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9250" cy="9499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4597400</wp:posOffset>
              </wp:positionH>
              <wp:positionV relativeFrom="paragraph">
                <wp:posOffset>-25399</wp:posOffset>
              </wp:positionV>
              <wp:extent cx="22225" cy="873760"/>
              <wp:effectExtent b="0" l="0" r="0" t="0"/>
              <wp:wrapNone/>
              <wp:docPr id="22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346000" y="3347883"/>
                        <a:ext cx="0" cy="864235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51B3C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4597400</wp:posOffset>
              </wp:positionH>
              <wp:positionV relativeFrom="paragraph">
                <wp:posOffset>-25399</wp:posOffset>
              </wp:positionV>
              <wp:extent cx="22225" cy="873760"/>
              <wp:effectExtent b="0" l="0" r="0" t="0"/>
              <wp:wrapNone/>
              <wp:docPr id="22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225" cy="8737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A848BB"/>
  </w:style>
  <w:style w:type="paragraph" w:styleId="Cmsor1">
    <w:name w:val="heading 1"/>
    <w:basedOn w:val="Norml"/>
    <w:next w:val="Norm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Cmsor2">
    <w:name w:val="heading 2"/>
    <w:basedOn w:val="Norml"/>
    <w:next w:val="Norm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Cmsor3">
    <w:name w:val="heading 3"/>
    <w:basedOn w:val="Norml"/>
    <w:next w:val="Norm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Cmsor4">
    <w:name w:val="heading 4"/>
    <w:basedOn w:val="Norml"/>
    <w:next w:val="Norm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Cmsor5">
    <w:name w:val="heading 5"/>
    <w:basedOn w:val="Norml"/>
    <w:next w:val="Norml"/>
    <w:pPr>
      <w:keepNext w:val="1"/>
      <w:keepLines w:val="1"/>
      <w:spacing w:after="40" w:before="220"/>
      <w:outlineLvl w:val="4"/>
    </w:pPr>
    <w:rPr>
      <w:b w:val="1"/>
    </w:rPr>
  </w:style>
  <w:style w:type="paragraph" w:styleId="Cmsor6">
    <w:name w:val="heading 6"/>
    <w:basedOn w:val="Norml"/>
    <w:next w:val="Norm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m">
    <w:name w:val="Title"/>
    <w:basedOn w:val="Norml"/>
    <w:next w:val="Norm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fej">
    <w:name w:val="header"/>
    <w:basedOn w:val="Norml"/>
    <w:link w:val="lfejChar"/>
    <w:uiPriority w:val="99"/>
    <w:rsid w:val="000B6361"/>
    <w:pPr>
      <w:tabs>
        <w:tab w:val="center" w:pos="4536"/>
        <w:tab w:val="right" w:pos="9072"/>
      </w:tabs>
    </w:pPr>
  </w:style>
  <w:style w:type="character" w:styleId="lfejChar" w:customStyle="1">
    <w:name w:val="Élőfej Char"/>
    <w:link w:val="lfej"/>
    <w:uiPriority w:val="99"/>
    <w:semiHidden w:val="1"/>
    <w:rsid w:val="007B446C"/>
    <w:rPr>
      <w:rFonts w:ascii="Arial" w:cs="Arial" w:hAnsi="Arial"/>
    </w:rPr>
  </w:style>
  <w:style w:type="paragraph" w:styleId="llb">
    <w:name w:val="footer"/>
    <w:basedOn w:val="Norml"/>
    <w:link w:val="llbChar"/>
    <w:uiPriority w:val="99"/>
    <w:rsid w:val="000B6361"/>
    <w:pPr>
      <w:tabs>
        <w:tab w:val="center" w:pos="4536"/>
        <w:tab w:val="right" w:pos="9072"/>
      </w:tabs>
    </w:pPr>
  </w:style>
  <w:style w:type="character" w:styleId="llbChar" w:customStyle="1">
    <w:name w:val="Élőláb Char"/>
    <w:link w:val="llb"/>
    <w:uiPriority w:val="99"/>
    <w:semiHidden w:val="1"/>
    <w:rsid w:val="007B446C"/>
    <w:rPr>
      <w:rFonts w:ascii="Arial" w:cs="Arial" w:hAnsi="Arial"/>
    </w:rPr>
  </w:style>
  <w:style w:type="paragraph" w:styleId="BasicParagraph" w:customStyle="1">
    <w:name w:val="[Basic Paragraph]"/>
    <w:basedOn w:val="Norml"/>
    <w:uiPriority w:val="99"/>
    <w:rsid w:val="000B6361"/>
    <w:pPr>
      <w:keepNext w:val="1"/>
      <w:suppressAutoHyphens w:val="1"/>
      <w:autoSpaceDE w:val="0"/>
      <w:autoSpaceDN w:val="0"/>
      <w:adjustRightInd w:val="0"/>
      <w:spacing w:line="260" w:lineRule="atLeast"/>
      <w:textAlignment w:val="center"/>
    </w:pPr>
    <w:rPr>
      <w:rFonts w:ascii="Minion Pro" w:cs="Minion Pro" w:hAnsi="Minion Pro"/>
      <w:color w:val="000000"/>
    </w:rPr>
  </w:style>
  <w:style w:type="paragraph" w:styleId="AporVMegszlts" w:customStyle="1">
    <w:name w:val="AporV Megszólítás"/>
    <w:basedOn w:val="Norml"/>
    <w:next w:val="Norml"/>
    <w:autoRedefine w:val="1"/>
    <w:uiPriority w:val="99"/>
    <w:qFormat w:val="1"/>
    <w:rsid w:val="002026AC"/>
    <w:pPr>
      <w:autoSpaceDE w:val="0"/>
      <w:autoSpaceDN w:val="0"/>
      <w:adjustRightInd w:val="0"/>
      <w:spacing w:line="216" w:lineRule="auto"/>
      <w:textAlignment w:val="center"/>
    </w:pPr>
    <w:rPr>
      <w:rFonts w:ascii="Sitka Text" w:cs="Sitka Text" w:hAnsi="Sitka Text"/>
      <w:b w:val="1"/>
      <w:bCs w:val="1"/>
      <w:color w:val="000000"/>
      <w:lang w:eastAsia="en-US"/>
    </w:rPr>
  </w:style>
  <w:style w:type="paragraph" w:styleId="AporVszveg" w:customStyle="1">
    <w:name w:val="AporV szöveg"/>
    <w:basedOn w:val="Norml"/>
    <w:autoRedefine w:val="1"/>
    <w:uiPriority w:val="99"/>
    <w:rsid w:val="002026AC"/>
    <w:pPr>
      <w:autoSpaceDE w:val="0"/>
      <w:autoSpaceDN w:val="0"/>
      <w:adjustRightInd w:val="0"/>
      <w:spacing w:line="216" w:lineRule="auto"/>
      <w:textAlignment w:val="center"/>
    </w:pPr>
    <w:rPr>
      <w:rFonts w:ascii="Sitka Text" w:cs="Sitka Text" w:hAnsi="Sitka Text"/>
      <w:color w:val="000000"/>
      <w:lang w:eastAsia="en-US"/>
    </w:rPr>
  </w:style>
  <w:style w:type="paragraph" w:styleId="AporValrs" w:customStyle="1">
    <w:name w:val="AporV aláírás"/>
    <w:basedOn w:val="Norml"/>
    <w:autoRedefine w:val="1"/>
    <w:uiPriority w:val="99"/>
    <w:rsid w:val="002026AC"/>
    <w:pPr>
      <w:tabs>
        <w:tab w:val="center" w:pos="6800"/>
      </w:tabs>
      <w:autoSpaceDE w:val="0"/>
      <w:autoSpaceDN w:val="0"/>
      <w:adjustRightInd w:val="0"/>
      <w:spacing w:line="216" w:lineRule="auto"/>
      <w:textAlignment w:val="center"/>
    </w:pPr>
    <w:rPr>
      <w:rFonts w:ascii="Sitka Text" w:cs="Sitka Text" w:hAnsi="Sitka Text"/>
      <w:color w:val="000000"/>
      <w:lang w:eastAsia="en-US"/>
    </w:rPr>
  </w:style>
  <w:style w:type="paragraph" w:styleId="Alcm">
    <w:name w:val="Subtitle"/>
    <w:basedOn w:val="Norml"/>
    <w:next w:val="Norm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Hiperhivatkozs">
    <w:name w:val="Hyperlink"/>
    <w:basedOn w:val="Bekezdsalapbettpusa"/>
    <w:uiPriority w:val="99"/>
    <w:unhideWhenUsed w:val="1"/>
    <w:rsid w:val="00E30DD0"/>
    <w:rPr>
      <w:color w:val="0000ff"/>
      <w:u w:val="single"/>
    </w:rPr>
  </w:style>
  <w:style w:type="paragraph" w:styleId="Nincstrkz">
    <w:name w:val="No Spacing"/>
    <w:uiPriority w:val="1"/>
    <w:qFormat w:val="1"/>
    <w:rsid w:val="00E30DD0"/>
    <w:pPr>
      <w:widowControl w:val="0"/>
      <w:autoSpaceDN w:val="0"/>
      <w:textAlignment w:val="baseline"/>
    </w:pPr>
    <w:rPr>
      <w:rFonts w:ascii="Calibri" w:cs="Tahoma" w:hAnsi="Calibri" w:eastAsiaTheme="minorHAnsi"/>
      <w:kern w:val="3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hyperlink" Target="mailto:pap.judit@avkf.h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8CCn/ZVCgxBXry1XmITabUe2uQ==">AMUW2mV3jWygcXMHncTgbQ6jCLx3K4hRqlFIZbmZOAG4DYhPRBImv8xxxgeOFcX2qGuPZNpchwwmzKlt63YPPCGJWKfQojzuhtr6R1TXarU1j+SM0CCo0MLVjiOjDCeMD5nWPBdZ4TG5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2021-09-01T06:12:00Z</dcterms:created>
  <dc:creator>Béla</dc:creator>
</cp:coreProperties>
</file>